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97" w:type="dxa"/>
        <w:jc w:val="center"/>
        <w:tblLook w:val="04A0"/>
      </w:tblPr>
      <w:tblGrid>
        <w:gridCol w:w="4785"/>
        <w:gridCol w:w="9512"/>
      </w:tblGrid>
      <w:tr w:rsidR="0021179D" w:rsidRPr="00836F35" w:rsidTr="0021179D">
        <w:trPr>
          <w:jc w:val="center"/>
        </w:trPr>
        <w:tc>
          <w:tcPr>
            <w:tcW w:w="4785" w:type="dxa"/>
          </w:tcPr>
          <w:p w:rsidR="0021179D" w:rsidRPr="00836F35" w:rsidRDefault="0021179D" w:rsidP="001416AE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21179D" w:rsidRPr="00836F35" w:rsidRDefault="0021179D" w:rsidP="001416AE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2" w:type="dxa"/>
          </w:tcPr>
          <w:p w:rsidR="0021179D" w:rsidRPr="002C4510" w:rsidRDefault="0021179D" w:rsidP="001416AE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 xml:space="preserve">Приложение №1 </w:t>
            </w:r>
          </w:p>
          <w:p w:rsidR="0021179D" w:rsidRPr="002C4510" w:rsidRDefault="0021179D" w:rsidP="001416AE">
            <w:pPr>
              <w:keepNext/>
              <w:keepLines/>
              <w:suppressLineNumbers/>
              <w:suppressAutoHyphens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котировочной документации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21179D" w:rsidRPr="002C4510" w:rsidRDefault="0021179D" w:rsidP="001416A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«РЖД-Медицина»</w:t>
            </w:r>
          </w:p>
          <w:p w:rsidR="0021179D" w:rsidRPr="002C4510" w:rsidRDefault="0021179D" w:rsidP="001416AE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>Л.М. Сиглаева</w:t>
            </w:r>
          </w:p>
          <w:p w:rsidR="0021179D" w:rsidRPr="002C4510" w:rsidRDefault="0021179D" w:rsidP="001416AE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м.п.</w:t>
            </w:r>
          </w:p>
          <w:p w:rsidR="0021179D" w:rsidRPr="00836F35" w:rsidRDefault="0021179D" w:rsidP="001416AE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21179D" w:rsidRDefault="0021179D" w:rsidP="00AE48FA">
      <w:pPr>
        <w:jc w:val="center"/>
        <w:rPr>
          <w:rFonts w:ascii="Times New Roman" w:hAnsi="Times New Roman" w:cs="Times New Roman"/>
          <w:b/>
        </w:rPr>
      </w:pPr>
    </w:p>
    <w:p w:rsidR="0021179D" w:rsidRDefault="0021179D" w:rsidP="00AE4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Техническое задание </w:t>
      </w:r>
    </w:p>
    <w:p w:rsidR="000302C6" w:rsidRPr="00F429DF" w:rsidRDefault="0021179D" w:rsidP="00AE48F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поставку изделий медицинского назначения </w:t>
      </w:r>
      <w:r w:rsidRPr="004877ED">
        <w:rPr>
          <w:rFonts w:ascii="Times New Roman" w:eastAsia="Times New Roman" w:hAnsi="Times New Roman"/>
          <w:b/>
          <w:sz w:val="24"/>
          <w:szCs w:val="24"/>
        </w:rPr>
        <w:t xml:space="preserve">для нужд </w:t>
      </w:r>
      <w:r w:rsidRPr="004877ED">
        <w:rPr>
          <w:rFonts w:ascii="Times New Roman" w:hAnsi="Times New Roman"/>
          <w:b/>
          <w:sz w:val="24"/>
          <w:szCs w:val="24"/>
        </w:rPr>
        <w:t>ЧУЗ «РЖД-Медицина» г. Калининград»</w:t>
      </w:r>
    </w:p>
    <w:p w:rsidR="009E4416" w:rsidRPr="00F429DF" w:rsidRDefault="009E4416" w:rsidP="00AE48F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977"/>
        <w:gridCol w:w="4111"/>
        <w:gridCol w:w="1134"/>
        <w:gridCol w:w="1417"/>
      </w:tblGrid>
      <w:tr w:rsidR="001B5F68" w:rsidRPr="00226074" w:rsidTr="001B5F68">
        <w:trPr>
          <w:trHeight w:val="135"/>
        </w:trPr>
        <w:tc>
          <w:tcPr>
            <w:tcW w:w="7621" w:type="dxa"/>
            <w:gridSpan w:val="2"/>
            <w:vAlign w:val="center"/>
          </w:tcPr>
          <w:p w:rsidR="001B5F68" w:rsidRPr="00010E4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highlight w:val="yellow"/>
              </w:rPr>
            </w:pPr>
            <w:r w:rsidRPr="00A8145C">
              <w:rPr>
                <w:rFonts w:ascii="Times New Roman" w:hAnsi="Times New Roman" w:cs="Times New Roman"/>
                <w:b/>
                <w:bCs/>
              </w:rPr>
              <w:t>трубка удлинительная с Т -коннектором 150 см (трубки удлинительные для системы инъекционной MEDRAD Salient)</w:t>
            </w:r>
          </w:p>
        </w:tc>
        <w:tc>
          <w:tcPr>
            <w:tcW w:w="4111" w:type="dxa"/>
          </w:tcPr>
          <w:p w:rsidR="001B5F68" w:rsidRPr="00DE4C2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E4C28">
              <w:rPr>
                <w:rFonts w:ascii="Times New Roman" w:hAnsi="Times New Roman" w:cs="Times New Roman"/>
                <w:bCs/>
              </w:rPr>
              <w:t>Обоснование необходимости использования иной и дополнительной информации в соответствии с Постановлением Правительства РФ от 08.02.2017г. №145</w:t>
            </w:r>
          </w:p>
        </w:tc>
        <w:tc>
          <w:tcPr>
            <w:tcW w:w="1134" w:type="dxa"/>
          </w:tcPr>
          <w:p w:rsidR="001B5F68" w:rsidRPr="00DE4C2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45C5">
              <w:rPr>
                <w:rFonts w:ascii="Times New Roman" w:hAnsi="Times New Roman"/>
                <w:b/>
              </w:rPr>
              <w:t>Единица измерения объекта закупки</w:t>
            </w:r>
          </w:p>
        </w:tc>
        <w:tc>
          <w:tcPr>
            <w:tcW w:w="1417" w:type="dxa"/>
          </w:tcPr>
          <w:p w:rsidR="001B5F68" w:rsidRPr="00DE4C2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6D45C5">
              <w:rPr>
                <w:rFonts w:ascii="Times New Roman" w:hAnsi="Times New Roman"/>
                <w:b/>
              </w:rPr>
              <w:t>Количество (объем) объекта закупки необходимого для поставки</w:t>
            </w: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Магистраль соединительная для введения рентгеноконтрастного вещества</w:t>
            </w:r>
          </w:p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32.50.13.110-00005236</w:t>
            </w:r>
          </w:p>
        </w:tc>
        <w:tc>
          <w:tcPr>
            <w:tcW w:w="2977" w:type="dxa"/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Соответствие  КТРУ 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Полная совместимость и разрешение к применению, согласно руководству по эксплуатации системы для ввода контрастного вещества MEDRAD Salient, имеющейся у Заказчика</w:t>
            </w:r>
            <w:r w:rsidR="00973C3E">
              <w:rPr>
                <w:rFonts w:ascii="Times New Roman" w:hAnsi="Times New Roman" w:cs="Times New Roman"/>
              </w:rPr>
              <w:t xml:space="preserve"> (оборудование находится на гарантийном обслуживании)</w:t>
            </w:r>
            <w:r w:rsidRPr="001B5F68">
              <w:rPr>
                <w:rFonts w:ascii="Times New Roman" w:hAnsi="Times New Roman" w:cs="Times New Roman"/>
              </w:rPr>
              <w:t>, поставляемого расходного материала, совместимость с инъекционной системой которого подтверждена компанией-производителем инъекционной системы</w:t>
            </w:r>
          </w:p>
          <w:p w:rsidR="001B5F68" w:rsidRPr="001B5F68" w:rsidRDefault="001B5F68" w:rsidP="00A143C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 w:val="restart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шт</w:t>
            </w:r>
          </w:p>
        </w:tc>
        <w:tc>
          <w:tcPr>
            <w:tcW w:w="1417" w:type="dxa"/>
            <w:vMerge w:val="restart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200</w:t>
            </w: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трубка удлинительная с Т -коннектором 150 см</w:t>
            </w:r>
          </w:p>
        </w:tc>
        <w:tc>
          <w:tcPr>
            <w:tcW w:w="2977" w:type="dxa"/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Комплект поставки: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Декларация о соответствии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               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Регистрационное удостоверение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F68">
              <w:rPr>
                <w:rFonts w:ascii="Times New Roman" w:hAnsi="Times New Roman" w:cs="Times New Roman"/>
                <w:bCs/>
              </w:rPr>
              <w:t xml:space="preserve">  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Инструкция на русском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Количество в коробке (единица поставки)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50 шт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7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Полная совместимость и разрешение к применению, согласно руководству по эксплуатации системы для ввода контрастного вещества MEDRAD Salient, имеющейся у Заказчика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  <w:bCs/>
              </w:rPr>
              <w:t>Соответствие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Общая масса изделия без упаковки, 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 соответствии с  инструкцией по применению</w:t>
            </w: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Общая длина витой трубки,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Внешний диаметр витой трубки,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lastRenderedPageBreak/>
              <w:t>Внутренний диаметр витой трубки,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Рабочее давление, кПа/psi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2068/300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Объем T-коннектора, мм³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491,612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Внешний диаметр Т-коннектора,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Не более 6,7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Внутренний диаметр Т-коннектора, мм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Не содержит латекса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Маркировка на упаковке</w:t>
            </w: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Стерилизован при помощи этиленоксида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Индивидуальная упаковка стерильная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Внешний вид упаковки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C03F2F">
        <w:trPr>
          <w:trHeight w:val="135"/>
        </w:trPr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5F68">
              <w:rPr>
                <w:rFonts w:ascii="Times New Roman" w:hAnsi="Times New Roman" w:cs="Times New Roman"/>
                <w:b/>
                <w:bCs/>
              </w:rPr>
              <w:t xml:space="preserve">шприц к инъекционной системе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MEDRAD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®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Salient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 (применяются для системы инъекционной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MEDARD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® </w:t>
            </w:r>
            <w:r w:rsidRPr="001B5F68">
              <w:rPr>
                <w:rFonts w:ascii="Times New Roman" w:hAnsi="Times New Roman" w:cs="Times New Roman"/>
                <w:b/>
                <w:bCs/>
                <w:lang w:val="en-US"/>
              </w:rPr>
              <w:t>Salient</w:t>
            </w:r>
            <w:r w:rsidRPr="001B5F68">
              <w:rPr>
                <w:rFonts w:ascii="Times New Roman" w:hAnsi="Times New Roman" w:cs="Times New Roman"/>
                <w:b/>
                <w:bCs/>
              </w:rPr>
              <w:t xml:space="preserve"> с принадлежностями)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17" w:type="dxa"/>
            <w:vMerge w:val="restart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bookmarkStart w:id="0" w:name="_GoBack"/>
            <w:bookmarkEnd w:id="0"/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32.50.13.110-00019 - Шприц для системы инъекции контрастного вещества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Соответствие КТРУ</w:t>
            </w:r>
          </w:p>
        </w:tc>
        <w:tc>
          <w:tcPr>
            <w:tcW w:w="4111" w:type="dxa"/>
            <w:vMerge w:val="restart"/>
          </w:tcPr>
          <w:p w:rsidR="001B5F68" w:rsidRPr="001B5F68" w:rsidRDefault="001B5F68" w:rsidP="00973C3E">
            <w:pPr>
              <w:ind w:right="173"/>
              <w:jc w:val="center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Полная совместимость и разрешение к применению, согласно руководству по эксплуатации системы для ввода контрастного вещества MEDRAD Salient, имеющейся у Заказчика</w:t>
            </w:r>
            <w:r w:rsidR="00973C3E">
              <w:rPr>
                <w:rFonts w:ascii="Times New Roman" w:hAnsi="Times New Roman" w:cs="Times New Roman"/>
              </w:rPr>
              <w:t xml:space="preserve"> (оборудование находится на гарантийном обслуживании)</w:t>
            </w:r>
            <w:r w:rsidR="00973C3E" w:rsidRPr="001B5F68">
              <w:rPr>
                <w:rFonts w:ascii="Times New Roman" w:hAnsi="Times New Roman" w:cs="Times New Roman"/>
              </w:rPr>
              <w:t>,</w:t>
            </w:r>
            <w:r w:rsidRPr="001B5F68">
              <w:rPr>
                <w:rFonts w:ascii="Times New Roman" w:hAnsi="Times New Roman" w:cs="Times New Roman"/>
              </w:rPr>
              <w:t xml:space="preserve"> поставляемого расходного материала, совместимость с инъекционной системой которого подтверждена компанией-производителем инъекционной системы</w:t>
            </w: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 Регистрационного удостоверенияв заявке и при поставке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Наличие инструкции  при поставке на русском языке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Объем  полимерной  емкости для  набора  контраста, не  более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190 мл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Материал  изготовления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Полиэтилентерефталат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Не  содержит  ЛАТЕКСА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ind w:right="173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Комплектация:</w:t>
            </w:r>
          </w:p>
          <w:p w:rsidR="001B5F68" w:rsidRPr="001B5F68" w:rsidRDefault="001B5F68" w:rsidP="001B5F68">
            <w:pPr>
              <w:ind w:right="173"/>
              <w:rPr>
                <w:rFonts w:ascii="Times New Roman" w:hAnsi="Times New Roman" w:cs="Times New Roman"/>
              </w:rPr>
            </w:pPr>
            <w:r w:rsidRPr="001B5F68">
              <w:rPr>
                <w:rFonts w:ascii="Times New Roman" w:hAnsi="Times New Roman" w:cs="Times New Roman"/>
              </w:rPr>
              <w:t>-шприц, объемом не более 190 мл с пылезащитным колпачком и крышкой</w:t>
            </w:r>
          </w:p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-трубка быстрого  наполнения, длиной 17 см (до закругления)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FluiDots -   индикаторы заполняемости шприцов  контрастом  и  физ.раствором.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Максимальное расчётное давление,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lang w:val="en-US"/>
              </w:rPr>
              <w:t>300</w:t>
            </w:r>
            <w:r w:rsidRPr="001B5F68">
              <w:rPr>
                <w:rFonts w:ascii="Times New Roman" w:hAnsi="Times New Roman" w:cs="Times New Roman"/>
              </w:rPr>
              <w:t>psi</w:t>
            </w:r>
            <w:r w:rsidRPr="001B5F68">
              <w:rPr>
                <w:rFonts w:ascii="Times New Roman" w:hAnsi="Times New Roman" w:cs="Times New Roman"/>
                <w:lang w:val="en-US"/>
              </w:rPr>
              <w:t xml:space="preserve">/2068 </w:t>
            </w:r>
            <w:r w:rsidRPr="001B5F68">
              <w:rPr>
                <w:rFonts w:ascii="Times New Roman" w:hAnsi="Times New Roman" w:cs="Times New Roman"/>
              </w:rPr>
              <w:t>кПа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Информация о параметрах давления на фабричной упаковке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Предельная скорость введения контрастного вещества,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10,0 мл/с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Силиконовая смазка на плунжере шприца (внутренняя часть)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 Наличие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Посадочное гнездо плунжера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Резиновая манжета имеет конусообразную структуру с углублением по центру, диаметр 23 мм (первая </w:t>
            </w:r>
            <w:r w:rsidRPr="001B5F68">
              <w:rPr>
                <w:rFonts w:ascii="Times New Roman" w:hAnsi="Times New Roman" w:cs="Times New Roman"/>
              </w:rPr>
              <w:lastRenderedPageBreak/>
              <w:t xml:space="preserve">окружность).  Вокруг нее располагаются зубчатые конструкции.  Вторая окружность с выемками в виде прямоугольников имеет диаметр 40 мм. Третья окружность имеет диаметр 46 мм. 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lastRenderedPageBreak/>
              <w:t>Количество в упаковке, не 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50 шт/уп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Срок годности с момента даты стерилизации, не менее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lang w:val="en-US"/>
              </w:rPr>
              <w:t>5</w:t>
            </w:r>
            <w:r w:rsidRPr="001B5F68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Стерилизация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Фабричная   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Индивидуальная упаковка, стерильная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>Год выпуска, не ранее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4111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5F68" w:rsidRPr="001B5F68" w:rsidTr="001B5F68">
        <w:trPr>
          <w:trHeight w:val="13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F68" w:rsidRPr="001B5F68" w:rsidRDefault="001B5F68" w:rsidP="001B5F68">
            <w:pPr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Декларация о Соответствии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  <w:bCs/>
              </w:rPr>
            </w:pPr>
            <w:r w:rsidRPr="001B5F68">
              <w:rPr>
                <w:rFonts w:ascii="Times New Roman" w:hAnsi="Times New Roman" w:cs="Times New Roman"/>
              </w:rPr>
              <w:t xml:space="preserve">Наличие 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B5F68" w:rsidRPr="001B5F68" w:rsidRDefault="001B5F68" w:rsidP="001B5F68">
            <w:pPr>
              <w:ind w:right="17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48FA" w:rsidRPr="00AE48FA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B5F68">
        <w:rPr>
          <w:rFonts w:ascii="Times New Roman" w:eastAsia="Calibri" w:hAnsi="Times New Roman" w:cs="Times New Roman"/>
          <w:bCs/>
          <w:lang w:eastAsia="ru-RU"/>
        </w:rPr>
        <w:t>* Товар должен полностью соответствовать модели, фактическому артикулу, поставка альтернативных, совместимых</w:t>
      </w:r>
      <w:r w:rsidRPr="00AE48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расходных материалов не допускается. Требования и указания в отношении товарных знаков, знаков обслуживания, фирменных наименований, патентов, полезных моделей, промышленных образцов установлены в соответствии со статьей 33 Федерального закона от 05.04.2013 N 44-ФЗ "О контрактной системе в сфере закупок товаров, работ, услуг для обеспечения государственных и муниципальных нужд" в связи с необходимостью обеспечения взаимодействия таких товаров с товарами, используемыми заказчиком, а также случаев закупок запасных частей и расходных материалов к машинам и оборудованию, используемым заказчиком, в соответствии с технической документацией на указанные машины и оборудование.</w:t>
      </w:r>
    </w:p>
    <w:p w:rsidR="00AE48FA" w:rsidRPr="00AE48FA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48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Согласно руководству по эксплуатации системы инъекционной MEDRAD® Salient для обеспечения безопасности пациента и медицинского персонала рекомендовано использование расходных материалов, совместимость с инъекционной системой которых подтверждена компанией-производителем инъекционной системы.  </w:t>
      </w:r>
    </w:p>
    <w:p w:rsidR="00AE48FA" w:rsidRPr="00AE48FA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A469E" w:rsidRDefault="00AE48FA" w:rsidP="001B5F68">
      <w:pPr>
        <w:ind w:left="737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E48F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За нарушение правил обращения медицинских изделий предусмотрена административная ответственность согласно статье 6.28 «Кодекса Российской Федерации об административных правонарушениях».</w:t>
      </w:r>
    </w:p>
    <w:p w:rsidR="001B32B7" w:rsidRDefault="001B32B7" w:rsidP="001B32B7">
      <w:pPr>
        <w:ind w:left="737" w:firstLine="709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Согласовано __________________________ Мартыненко Л.Ф.</w:t>
      </w:r>
    </w:p>
    <w:sectPr w:rsidR="001B32B7" w:rsidSect="00DE4C2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9A8" w:rsidRDefault="007659A8" w:rsidP="0000753B">
      <w:r>
        <w:separator/>
      </w:r>
    </w:p>
  </w:endnote>
  <w:endnote w:type="continuationSeparator" w:id="1">
    <w:p w:rsidR="007659A8" w:rsidRDefault="007659A8" w:rsidP="00007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89F" w:rsidRDefault="00EA38BB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cad249d7816ff6ab38f0edc6" o:spid="_x0000_s4097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" o:allowincell="f" filled="f" stroked="f" strokeweight=".5pt">
          <v:textbox inset=",0,20pt,0">
            <w:txbxContent>
              <w:p w:rsidR="00A0189F" w:rsidRPr="0000753B" w:rsidRDefault="00A0189F" w:rsidP="0000753B">
                <w:pPr>
                  <w:jc w:val="right"/>
                  <w:rPr>
                    <w:color w:val="FF8939"/>
                    <w:sz w:val="4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9A8" w:rsidRDefault="007659A8" w:rsidP="0000753B">
      <w:r>
        <w:separator/>
      </w:r>
    </w:p>
  </w:footnote>
  <w:footnote w:type="continuationSeparator" w:id="1">
    <w:p w:rsidR="007659A8" w:rsidRDefault="007659A8" w:rsidP="00007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E410E"/>
    <w:multiLevelType w:val="hybridMultilevel"/>
    <w:tmpl w:val="329C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934DE"/>
    <w:multiLevelType w:val="hybridMultilevel"/>
    <w:tmpl w:val="AEE61F8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E4416"/>
    <w:rsid w:val="0000753B"/>
    <w:rsid w:val="000075AC"/>
    <w:rsid w:val="00010E48"/>
    <w:rsid w:val="00023E77"/>
    <w:rsid w:val="000302C6"/>
    <w:rsid w:val="0003614F"/>
    <w:rsid w:val="00041ABD"/>
    <w:rsid w:val="00042DAB"/>
    <w:rsid w:val="0004637A"/>
    <w:rsid w:val="00046765"/>
    <w:rsid w:val="00051326"/>
    <w:rsid w:val="00056E50"/>
    <w:rsid w:val="00070AFB"/>
    <w:rsid w:val="000C3BDE"/>
    <w:rsid w:val="000D1400"/>
    <w:rsid w:val="000D22D9"/>
    <w:rsid w:val="000F7BE9"/>
    <w:rsid w:val="001173F8"/>
    <w:rsid w:val="00146B39"/>
    <w:rsid w:val="00183B5B"/>
    <w:rsid w:val="001A6D74"/>
    <w:rsid w:val="001B32B7"/>
    <w:rsid w:val="001B5F68"/>
    <w:rsid w:val="001B6426"/>
    <w:rsid w:val="001C24C1"/>
    <w:rsid w:val="001C4927"/>
    <w:rsid w:val="001D2990"/>
    <w:rsid w:val="001E39DD"/>
    <w:rsid w:val="0021179D"/>
    <w:rsid w:val="0022663D"/>
    <w:rsid w:val="00231572"/>
    <w:rsid w:val="00244B26"/>
    <w:rsid w:val="00246CF5"/>
    <w:rsid w:val="002A1576"/>
    <w:rsid w:val="002B7793"/>
    <w:rsid w:val="002C06C3"/>
    <w:rsid w:val="0032079E"/>
    <w:rsid w:val="003269A3"/>
    <w:rsid w:val="003276B4"/>
    <w:rsid w:val="00376BB8"/>
    <w:rsid w:val="00383243"/>
    <w:rsid w:val="00385D08"/>
    <w:rsid w:val="00397D05"/>
    <w:rsid w:val="003A0FE9"/>
    <w:rsid w:val="003A5306"/>
    <w:rsid w:val="003C1150"/>
    <w:rsid w:val="003C31DA"/>
    <w:rsid w:val="003D0638"/>
    <w:rsid w:val="003D1A87"/>
    <w:rsid w:val="003E27BF"/>
    <w:rsid w:val="0042701C"/>
    <w:rsid w:val="0043779D"/>
    <w:rsid w:val="004527EB"/>
    <w:rsid w:val="004862D3"/>
    <w:rsid w:val="004921A4"/>
    <w:rsid w:val="004A130B"/>
    <w:rsid w:val="004B3F7E"/>
    <w:rsid w:val="004D5DB3"/>
    <w:rsid w:val="004F1688"/>
    <w:rsid w:val="005229C4"/>
    <w:rsid w:val="00526B89"/>
    <w:rsid w:val="00554726"/>
    <w:rsid w:val="00586513"/>
    <w:rsid w:val="005875E9"/>
    <w:rsid w:val="005A469E"/>
    <w:rsid w:val="005B6897"/>
    <w:rsid w:val="005D4B95"/>
    <w:rsid w:val="005F6CF7"/>
    <w:rsid w:val="00611EB1"/>
    <w:rsid w:val="00616DB4"/>
    <w:rsid w:val="00620075"/>
    <w:rsid w:val="00642B74"/>
    <w:rsid w:val="00655493"/>
    <w:rsid w:val="00666699"/>
    <w:rsid w:val="0068563B"/>
    <w:rsid w:val="006C6354"/>
    <w:rsid w:val="006E559B"/>
    <w:rsid w:val="006F1147"/>
    <w:rsid w:val="006F6A1E"/>
    <w:rsid w:val="0071685B"/>
    <w:rsid w:val="00740E8C"/>
    <w:rsid w:val="0074515A"/>
    <w:rsid w:val="007659A8"/>
    <w:rsid w:val="00775072"/>
    <w:rsid w:val="00777107"/>
    <w:rsid w:val="007905A5"/>
    <w:rsid w:val="007A1626"/>
    <w:rsid w:val="007B4378"/>
    <w:rsid w:val="007F7F86"/>
    <w:rsid w:val="008214D1"/>
    <w:rsid w:val="00843104"/>
    <w:rsid w:val="00856A94"/>
    <w:rsid w:val="00874B6A"/>
    <w:rsid w:val="008758FD"/>
    <w:rsid w:val="008B06C3"/>
    <w:rsid w:val="008B5409"/>
    <w:rsid w:val="008B5739"/>
    <w:rsid w:val="008C4886"/>
    <w:rsid w:val="008C687E"/>
    <w:rsid w:val="008F1D3F"/>
    <w:rsid w:val="0093306A"/>
    <w:rsid w:val="00961C17"/>
    <w:rsid w:val="00973C3E"/>
    <w:rsid w:val="0099385A"/>
    <w:rsid w:val="009A4170"/>
    <w:rsid w:val="009C737A"/>
    <w:rsid w:val="009D0BD7"/>
    <w:rsid w:val="009E4416"/>
    <w:rsid w:val="00A0189F"/>
    <w:rsid w:val="00A02E4A"/>
    <w:rsid w:val="00A06161"/>
    <w:rsid w:val="00A16AC0"/>
    <w:rsid w:val="00A52656"/>
    <w:rsid w:val="00A56822"/>
    <w:rsid w:val="00A602AA"/>
    <w:rsid w:val="00A8145C"/>
    <w:rsid w:val="00A83AD4"/>
    <w:rsid w:val="00AB6C79"/>
    <w:rsid w:val="00AC161C"/>
    <w:rsid w:val="00AC1F60"/>
    <w:rsid w:val="00AE28F2"/>
    <w:rsid w:val="00AE48FA"/>
    <w:rsid w:val="00AF6A51"/>
    <w:rsid w:val="00B42B18"/>
    <w:rsid w:val="00B548E7"/>
    <w:rsid w:val="00B56F32"/>
    <w:rsid w:val="00B7728A"/>
    <w:rsid w:val="00B91F9F"/>
    <w:rsid w:val="00BB1D65"/>
    <w:rsid w:val="00BB5ECC"/>
    <w:rsid w:val="00BD2F36"/>
    <w:rsid w:val="00BD7017"/>
    <w:rsid w:val="00BE63AE"/>
    <w:rsid w:val="00BF3C4C"/>
    <w:rsid w:val="00C0091C"/>
    <w:rsid w:val="00C04895"/>
    <w:rsid w:val="00C171EA"/>
    <w:rsid w:val="00C2759D"/>
    <w:rsid w:val="00C75A98"/>
    <w:rsid w:val="00C80734"/>
    <w:rsid w:val="00C95A29"/>
    <w:rsid w:val="00CA4CBA"/>
    <w:rsid w:val="00CF6DA0"/>
    <w:rsid w:val="00D36D2C"/>
    <w:rsid w:val="00D411CC"/>
    <w:rsid w:val="00D4414B"/>
    <w:rsid w:val="00D47343"/>
    <w:rsid w:val="00D515A6"/>
    <w:rsid w:val="00D53776"/>
    <w:rsid w:val="00DC1865"/>
    <w:rsid w:val="00DC4F1D"/>
    <w:rsid w:val="00DD5A7A"/>
    <w:rsid w:val="00DE4C28"/>
    <w:rsid w:val="00DF2BB0"/>
    <w:rsid w:val="00DF3524"/>
    <w:rsid w:val="00DF3E2C"/>
    <w:rsid w:val="00E150F0"/>
    <w:rsid w:val="00E1682A"/>
    <w:rsid w:val="00E26F73"/>
    <w:rsid w:val="00E31767"/>
    <w:rsid w:val="00E41E94"/>
    <w:rsid w:val="00EA38BB"/>
    <w:rsid w:val="00EA48BF"/>
    <w:rsid w:val="00EA7F5E"/>
    <w:rsid w:val="00EC5173"/>
    <w:rsid w:val="00EC7015"/>
    <w:rsid w:val="00F20D91"/>
    <w:rsid w:val="00F256E4"/>
    <w:rsid w:val="00F26CE2"/>
    <w:rsid w:val="00F429DF"/>
    <w:rsid w:val="00F4790E"/>
    <w:rsid w:val="00F52ABB"/>
    <w:rsid w:val="00F61FAA"/>
    <w:rsid w:val="00F91658"/>
    <w:rsid w:val="00F95E54"/>
    <w:rsid w:val="00F967F0"/>
    <w:rsid w:val="00FF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B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D08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26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A3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B437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B437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B4378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B437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B4378"/>
    <w:rPr>
      <w:rFonts w:ascii="Calibri" w:hAnsi="Calibri" w:cs="Calibri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07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753B"/>
    <w:rPr>
      <w:rFonts w:ascii="Calibri" w:hAnsi="Calibri" w:cs="Calibri"/>
    </w:rPr>
  </w:style>
  <w:style w:type="paragraph" w:styleId="ad">
    <w:name w:val="footer"/>
    <w:basedOn w:val="a"/>
    <w:link w:val="ae"/>
    <w:uiPriority w:val="99"/>
    <w:unhideWhenUsed/>
    <w:rsid w:val="00007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753B"/>
    <w:rPr>
      <w:rFonts w:ascii="Calibri" w:hAnsi="Calibri" w:cs="Calibri"/>
    </w:rPr>
  </w:style>
  <w:style w:type="character" w:customStyle="1" w:styleId="s10">
    <w:name w:val="s_10"/>
    <w:basedOn w:val="a0"/>
    <w:rsid w:val="005A469E"/>
  </w:style>
  <w:style w:type="paragraph" w:customStyle="1" w:styleId="1">
    <w:name w:val="Обычный1"/>
    <w:uiPriority w:val="34"/>
    <w:qFormat/>
    <w:rsid w:val="002117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</dc:creator>
  <cp:lastModifiedBy>user</cp:lastModifiedBy>
  <cp:revision>4</cp:revision>
  <cp:lastPrinted>2021-01-29T06:21:00Z</cp:lastPrinted>
  <dcterms:created xsi:type="dcterms:W3CDTF">2021-01-28T16:29:00Z</dcterms:created>
  <dcterms:modified xsi:type="dcterms:W3CDTF">2021-01-29T07:36:00Z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iteId">
    <vt:lpwstr>fcb2b37b-5da0-466b-9b83-0014b67a7c78</vt:lpwstr>
  </property>
  <property fmtid="{D5CDD505-2E9C-101B-9397-08002B2CF9AE}" pid="4" name="MSIP_Label_7f850223-87a8-40c3-9eb2-432606efca2a_Owner">
    <vt:lpwstr>yulia.zhurilkina@bayer.com</vt:lpwstr>
  </property>
  <property fmtid="{D5CDD505-2E9C-101B-9397-08002B2CF9AE}" pid="5" name="MSIP_Label_7f850223-87a8-40c3-9eb2-432606efca2a_SetDate">
    <vt:lpwstr>2019-12-13T07:20:47.4238561Z</vt:lpwstr>
  </property>
  <property fmtid="{D5CDD505-2E9C-101B-9397-08002B2CF9AE}" pid="6" name="MSIP_Label_7f850223-87a8-40c3-9eb2-432606efca2a_Name">
    <vt:lpwstr>NO CLASSIFICATION</vt:lpwstr>
  </property>
  <property fmtid="{D5CDD505-2E9C-101B-9397-08002B2CF9AE}" pid="7" name="MSIP_Label_7f850223-87a8-40c3-9eb2-432606efca2a_Application">
    <vt:lpwstr>Microsoft Azure Information Protection</vt:lpwstr>
  </property>
  <property fmtid="{D5CDD505-2E9C-101B-9397-08002B2CF9AE}" pid="8" name="MSIP_Label_7f850223-87a8-40c3-9eb2-432606efca2a_Extended_MSFT_Method">
    <vt:lpwstr>Manual</vt:lpwstr>
  </property>
  <property fmtid="{D5CDD505-2E9C-101B-9397-08002B2CF9AE}" pid="9" name="Sensitivity">
    <vt:lpwstr>NO CLASSIFICATION</vt:lpwstr>
  </property>
</Properties>
</file>